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187D11" w:rsidRDefault="00187D11" w:rsidP="00187D11">
      <w:pPr>
        <w:shd w:val="clear" w:color="auto" w:fill="FFFFFF"/>
        <w:rPr>
          <w:sz w:val="19"/>
          <w:szCs w:val="19"/>
        </w:rPr>
      </w:pPr>
      <w:r>
        <w:rPr>
          <w:sz w:val="19"/>
          <w:szCs w:val="19"/>
        </w:rPr>
        <w:t>December 22</w:t>
      </w:r>
      <w:r>
        <w:rPr>
          <w:sz w:val="19"/>
          <w:szCs w:val="19"/>
        </w:rPr>
        <w:t>, 202</w:t>
      </w:r>
      <w:r>
        <w:rPr>
          <w:sz w:val="19"/>
          <w:szCs w:val="19"/>
        </w:rPr>
        <w:t>5</w:t>
      </w:r>
    </w:p>
    <w:p w:rsidR="00187D11" w:rsidRDefault="00187D11" w:rsidP="00187D11">
      <w:pPr>
        <w:shd w:val="clear" w:color="auto" w:fill="FFFFFF"/>
        <w:rPr>
          <w:sz w:val="19"/>
          <w:szCs w:val="19"/>
        </w:rPr>
      </w:pPr>
    </w:p>
    <w:p w:rsidR="00187D11" w:rsidRDefault="00187D11" w:rsidP="00187D11">
      <w:pPr>
        <w:rPr>
          <w:rFonts w:asciiTheme="majorHAnsi" w:hAnsiTheme="majorHAnsi" w:cstheme="majorHAnsi"/>
          <w:sz w:val="24"/>
          <w:szCs w:val="24"/>
        </w:rPr>
      </w:pPr>
      <w:r>
        <w:rPr>
          <w:rFonts w:asciiTheme="majorHAnsi" w:hAnsiTheme="majorHAnsi" w:cstheme="majorHAnsi"/>
          <w:sz w:val="24"/>
          <w:szCs w:val="24"/>
        </w:rPr>
        <w:t>City of Madison Plan Commission</w:t>
      </w:r>
    </w:p>
    <w:p w:rsidR="00187D11" w:rsidRPr="006C7C01" w:rsidRDefault="00187D11" w:rsidP="00187D11">
      <w:pPr>
        <w:pBdr>
          <w:top w:val="nil"/>
          <w:left w:val="nil"/>
          <w:bottom w:val="nil"/>
          <w:right w:val="nil"/>
          <w:between w:val="nil"/>
        </w:pBdr>
        <w:shd w:val="clear" w:color="auto" w:fill="FFFFFF"/>
      </w:pPr>
      <w:r w:rsidRPr="00E80FD6">
        <w:t xml:space="preserve">210 Martin Luther King, Jr. Blvd. </w:t>
      </w:r>
    </w:p>
    <w:p w:rsidR="00187D11" w:rsidRDefault="00187D11" w:rsidP="00187D11">
      <w:pPr>
        <w:shd w:val="clear" w:color="auto" w:fill="FFFFFF"/>
        <w:rPr>
          <w:sz w:val="19"/>
          <w:szCs w:val="19"/>
        </w:rPr>
      </w:pPr>
    </w:p>
    <w:p w:rsidR="00187D11" w:rsidRDefault="00187D11" w:rsidP="00187D11">
      <w:pPr>
        <w:rPr>
          <w:rFonts w:asciiTheme="majorHAnsi" w:hAnsiTheme="majorHAnsi" w:cstheme="majorHAnsi"/>
          <w:sz w:val="24"/>
          <w:szCs w:val="24"/>
        </w:rPr>
      </w:pPr>
      <w:r>
        <w:rPr>
          <w:rFonts w:asciiTheme="majorHAnsi" w:hAnsiTheme="majorHAnsi" w:cstheme="majorHAnsi"/>
          <w:sz w:val="24"/>
          <w:szCs w:val="24"/>
        </w:rPr>
        <w:t xml:space="preserve">Re: </w:t>
      </w:r>
      <w:r>
        <w:rPr>
          <w:rFonts w:asciiTheme="majorHAnsi" w:hAnsiTheme="majorHAnsi" w:cstheme="majorHAnsi"/>
          <w:sz w:val="24"/>
          <w:szCs w:val="24"/>
        </w:rPr>
        <w:t xml:space="preserve">Commonwealth Development Rezoning Application for </w:t>
      </w:r>
      <w:r w:rsidR="000C6C0B" w:rsidRPr="000C6C0B">
        <w:rPr>
          <w:sz w:val="20"/>
          <w:szCs w:val="20"/>
        </w:rPr>
        <w:t>215 S Baldwin St, 221 S Baldwin St, and 1312 E Wilson St</w:t>
      </w:r>
    </w:p>
    <w:p w:rsidR="00187D11" w:rsidRDefault="00187D11" w:rsidP="00187D11">
      <w:pPr>
        <w:rPr>
          <w:rFonts w:asciiTheme="majorHAnsi" w:hAnsiTheme="majorHAnsi" w:cstheme="majorHAnsi"/>
          <w:sz w:val="24"/>
          <w:szCs w:val="24"/>
        </w:rPr>
      </w:pPr>
    </w:p>
    <w:p w:rsidR="00187D11" w:rsidRDefault="00187D11" w:rsidP="00187D11">
      <w:pPr>
        <w:rPr>
          <w:rFonts w:asciiTheme="majorHAnsi" w:hAnsiTheme="majorHAnsi" w:cstheme="majorHAnsi"/>
          <w:sz w:val="24"/>
          <w:szCs w:val="24"/>
        </w:rPr>
      </w:pPr>
      <w:r>
        <w:rPr>
          <w:rFonts w:asciiTheme="majorHAnsi" w:hAnsiTheme="majorHAnsi" w:cstheme="majorHAnsi"/>
          <w:sz w:val="24"/>
          <w:szCs w:val="24"/>
        </w:rPr>
        <w:t>Dear City of Madison Plan Commission:</w:t>
      </w:r>
    </w:p>
    <w:p w:rsidR="00187D11" w:rsidRDefault="00187D11" w:rsidP="00187D11">
      <w:pPr>
        <w:rPr>
          <w:rFonts w:asciiTheme="majorHAnsi" w:hAnsiTheme="majorHAnsi" w:cstheme="majorHAnsi"/>
          <w:sz w:val="24"/>
          <w:szCs w:val="24"/>
        </w:rPr>
      </w:pPr>
    </w:p>
    <w:p w:rsidR="00187D11" w:rsidRDefault="00187D11" w:rsidP="00187D11">
      <w:pPr>
        <w:rPr>
          <w:rFonts w:asciiTheme="majorHAnsi" w:hAnsiTheme="majorHAnsi" w:cstheme="majorHAnsi"/>
          <w:sz w:val="24"/>
          <w:szCs w:val="24"/>
        </w:rPr>
      </w:pPr>
      <w:r>
        <w:rPr>
          <w:rFonts w:asciiTheme="majorHAnsi" w:hAnsiTheme="majorHAnsi" w:cstheme="majorHAnsi"/>
          <w:sz w:val="24"/>
          <w:szCs w:val="24"/>
        </w:rPr>
        <w:t xml:space="preserve">The Board of the Marquette Neighborhood Association voted on </w:t>
      </w:r>
      <w:r w:rsidR="000C6C0B">
        <w:rPr>
          <w:rFonts w:asciiTheme="majorHAnsi" w:hAnsiTheme="majorHAnsi" w:cstheme="majorHAnsi"/>
          <w:sz w:val="24"/>
          <w:szCs w:val="24"/>
        </w:rPr>
        <w:t>December</w:t>
      </w:r>
      <w:r>
        <w:rPr>
          <w:rFonts w:asciiTheme="majorHAnsi" w:hAnsiTheme="majorHAnsi" w:cstheme="majorHAnsi"/>
          <w:sz w:val="24"/>
          <w:szCs w:val="24"/>
        </w:rPr>
        <w:t xml:space="preserve"> 1</w:t>
      </w:r>
      <w:r w:rsidR="000C6C0B">
        <w:rPr>
          <w:rFonts w:asciiTheme="majorHAnsi" w:hAnsiTheme="majorHAnsi" w:cstheme="majorHAnsi"/>
          <w:sz w:val="24"/>
          <w:szCs w:val="24"/>
        </w:rPr>
        <w:t>5</w:t>
      </w:r>
      <w:r>
        <w:rPr>
          <w:rFonts w:asciiTheme="majorHAnsi" w:hAnsiTheme="majorHAnsi" w:cstheme="majorHAnsi"/>
          <w:sz w:val="24"/>
          <w:szCs w:val="24"/>
        </w:rPr>
        <w:t>, 202</w:t>
      </w:r>
      <w:r w:rsidR="000C6C0B">
        <w:rPr>
          <w:rFonts w:asciiTheme="majorHAnsi" w:hAnsiTheme="majorHAnsi" w:cstheme="majorHAnsi"/>
          <w:sz w:val="24"/>
          <w:szCs w:val="24"/>
        </w:rPr>
        <w:t>5</w:t>
      </w:r>
      <w:r>
        <w:rPr>
          <w:rFonts w:asciiTheme="majorHAnsi" w:hAnsiTheme="majorHAnsi" w:cstheme="majorHAnsi"/>
          <w:sz w:val="24"/>
          <w:szCs w:val="24"/>
        </w:rPr>
        <w:t xml:space="preserve"> to support </w:t>
      </w:r>
      <w:r w:rsidR="000C6C0B">
        <w:rPr>
          <w:rFonts w:asciiTheme="majorHAnsi" w:hAnsiTheme="majorHAnsi" w:cstheme="majorHAnsi"/>
          <w:sz w:val="24"/>
          <w:szCs w:val="24"/>
        </w:rPr>
        <w:t xml:space="preserve">Commonwealth Development in their efforts to rezone 215 S Baldwin, 221 S Baldwin and 1312 E Wilson to Neighborhood Mixed Use zoning for a new affordable housing development at those sites. Our neighborhood desperately needs additional affordable housing, and Commonwealth is an excellent partner. We appreciate their continued engagement and their commitment to deeply and permanently affordable housing options for our neighbors. </w:t>
      </w:r>
      <w:r>
        <w:rPr>
          <w:rFonts w:asciiTheme="majorHAnsi" w:hAnsiTheme="majorHAnsi" w:cstheme="majorHAnsi"/>
          <w:sz w:val="24"/>
          <w:szCs w:val="24"/>
        </w:rPr>
        <w:t xml:space="preserve">We ask that the Plan Commission support the proposed </w:t>
      </w:r>
      <w:r w:rsidR="000C6C0B">
        <w:rPr>
          <w:rFonts w:asciiTheme="majorHAnsi" w:hAnsiTheme="majorHAnsi" w:cstheme="majorHAnsi"/>
          <w:sz w:val="24"/>
          <w:szCs w:val="24"/>
        </w:rPr>
        <w:t xml:space="preserve">rezoning.  </w:t>
      </w:r>
    </w:p>
    <w:p w:rsidR="00187D11" w:rsidRDefault="00187D11" w:rsidP="00187D11">
      <w:pPr>
        <w:rPr>
          <w:rFonts w:asciiTheme="majorHAnsi" w:hAnsiTheme="majorHAnsi" w:cstheme="majorHAnsi"/>
          <w:sz w:val="24"/>
          <w:szCs w:val="24"/>
        </w:rPr>
      </w:pPr>
    </w:p>
    <w:p w:rsidR="00187D11" w:rsidRDefault="00187D11" w:rsidP="00187D11">
      <w:pPr>
        <w:rPr>
          <w:rFonts w:asciiTheme="majorHAnsi" w:hAnsiTheme="majorHAnsi" w:cstheme="majorHAnsi"/>
          <w:sz w:val="24"/>
          <w:szCs w:val="24"/>
        </w:rPr>
      </w:pPr>
      <w:r>
        <w:rPr>
          <w:rFonts w:asciiTheme="majorHAnsi" w:hAnsiTheme="majorHAnsi" w:cstheme="majorHAnsi"/>
          <w:sz w:val="24"/>
          <w:szCs w:val="24"/>
        </w:rPr>
        <w:t>Sincerely,</w:t>
      </w:r>
    </w:p>
    <w:p w:rsidR="00187D11" w:rsidRDefault="000C6C0B" w:rsidP="00187D11">
      <w:pPr>
        <w:rPr>
          <w:rFonts w:asciiTheme="majorHAnsi" w:hAnsiTheme="majorHAnsi" w:cstheme="majorHAnsi"/>
          <w:sz w:val="24"/>
          <w:szCs w:val="24"/>
        </w:rPr>
      </w:pPr>
      <w:r>
        <w:rPr>
          <w:rFonts w:asciiTheme="majorHAnsi" w:hAnsiTheme="majorHAnsi" w:cstheme="majorHAnsi"/>
          <w:sz w:val="24"/>
          <w:szCs w:val="24"/>
        </w:rPr>
        <w:t>Eric Hamilton</w:t>
      </w:r>
    </w:p>
    <w:p w:rsidR="00187D11" w:rsidRDefault="00187D11" w:rsidP="00187D11">
      <w:pPr>
        <w:rPr>
          <w:rFonts w:asciiTheme="majorHAnsi" w:hAnsiTheme="majorHAnsi" w:cstheme="majorHAnsi"/>
          <w:sz w:val="24"/>
          <w:szCs w:val="24"/>
        </w:rPr>
      </w:pPr>
      <w:r>
        <w:rPr>
          <w:rFonts w:asciiTheme="majorHAnsi" w:hAnsiTheme="majorHAnsi" w:cstheme="majorHAnsi"/>
          <w:sz w:val="24"/>
          <w:szCs w:val="24"/>
        </w:rPr>
        <w:t>President, Marquette Neighborhood Association</w:t>
      </w:r>
    </w:p>
    <w:p w:rsidR="00187D11" w:rsidRDefault="00187D11" w:rsidP="00187D11">
      <w:pPr>
        <w:rPr>
          <w:rFonts w:asciiTheme="majorHAnsi" w:hAnsiTheme="majorHAnsi" w:cstheme="majorHAnsi"/>
          <w:sz w:val="24"/>
          <w:szCs w:val="24"/>
        </w:rPr>
      </w:pPr>
    </w:p>
    <w:p w:rsidR="00187D11" w:rsidRDefault="00187D11" w:rsidP="00187D11">
      <w:pPr>
        <w:rPr>
          <w:rFonts w:asciiTheme="majorHAnsi" w:hAnsiTheme="majorHAnsi" w:cstheme="majorHAnsi"/>
          <w:sz w:val="24"/>
          <w:szCs w:val="24"/>
        </w:rPr>
      </w:pPr>
    </w:p>
    <w:p w:rsidR="00187D11" w:rsidRDefault="00187D11" w:rsidP="00187D11">
      <w:pPr>
        <w:rPr>
          <w:rFonts w:asciiTheme="majorHAnsi" w:hAnsiTheme="majorHAnsi" w:cstheme="majorHAnsi"/>
          <w:sz w:val="24"/>
          <w:szCs w:val="24"/>
        </w:rPr>
      </w:pPr>
    </w:p>
    <w:p w:rsidR="00187D11" w:rsidRPr="009E6922" w:rsidRDefault="00187D11" w:rsidP="00187D11">
      <w:pPr>
        <w:rPr>
          <w:rFonts w:asciiTheme="majorHAnsi" w:hAnsiTheme="majorHAnsi" w:cstheme="majorHAnsi"/>
          <w:sz w:val="24"/>
          <w:szCs w:val="24"/>
        </w:rPr>
      </w:pPr>
      <w:r w:rsidRPr="00E80FD6">
        <w:t xml:space="preserve">CC: MNA board, MNA P&amp;D Committee, Alder </w:t>
      </w:r>
      <w:r w:rsidR="000C6C0B">
        <w:t>Davy Mayer</w:t>
      </w:r>
      <w:r w:rsidRPr="00E80FD6">
        <w:t>,</w:t>
      </w:r>
      <w:r>
        <w:t xml:space="preserve"> </w:t>
      </w:r>
      <w:r w:rsidR="000C6C0B">
        <w:t>Justice Castaneda, Evelyn Betts (Commonwealth Development)</w:t>
      </w:r>
    </w:p>
    <w:p w:rsidR="00B16244" w:rsidRDefault="00B16244">
      <w:pPr>
        <w:spacing w:before="240" w:after="240"/>
        <w:jc w:val="both"/>
      </w:pPr>
    </w:p>
    <w:p w:rsidR="00B16244" w:rsidRDefault="00B16244">
      <w:pPr>
        <w:spacing w:before="240" w:after="240"/>
        <w:jc w:val="both"/>
      </w:pPr>
    </w:p>
    <w:sectPr w:rsidR="00B16244">
      <w:headerReference w:type="even" r:id="rId6"/>
      <w:headerReference w:type="default" r:id="rId7"/>
      <w:footerReference w:type="even" r:id="rId8"/>
      <w:footerReference w:type="default" r:id="rId9"/>
      <w:headerReference w:type="first" r:id="rId10"/>
      <w:footerReference w:type="first" r:id="rId11"/>
      <w:pgSz w:w="11906" w:h="16838"/>
      <w:pgMar w:top="907"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2BC4" w:rsidRDefault="008A2BC4">
      <w:pPr>
        <w:spacing w:line="240" w:lineRule="auto"/>
      </w:pPr>
      <w:r>
        <w:separator/>
      </w:r>
    </w:p>
  </w:endnote>
  <w:endnote w:type="continuationSeparator" w:id="0">
    <w:p w:rsidR="008A2BC4" w:rsidRDefault="008A2B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405CCFC7-CD4C-714B-969B-2892F060FACF}"/>
    <w:embedItalic r:id="rId2" w:fontKey="{8221CF6D-0B60-1C4D-B3DC-935E15DFD59D}"/>
  </w:font>
  <w:font w:name="Times New Roman">
    <w:panose1 w:val="02020603050405020304"/>
    <w:charset w:val="00"/>
    <w:family w:val="roman"/>
    <w:pitch w:val="variable"/>
    <w:sig w:usb0="E0002EFF" w:usb1="C000785B" w:usb2="00000009" w:usb3="00000000" w:csb0="000001FF" w:csb1="00000000"/>
    <w:embedRegular r:id="rId3" w:fontKey="{4A63602D-9D6B-844E-B49F-3D8A8467D857}"/>
  </w:font>
  <w:font w:name="Calibri">
    <w:panose1 w:val="020F0502020204030204"/>
    <w:charset w:val="00"/>
    <w:family w:val="swiss"/>
    <w:pitch w:val="variable"/>
    <w:sig w:usb0="E0002AFF" w:usb1="C000247B" w:usb2="00000009" w:usb3="00000000" w:csb0="000001FF" w:csb1="00000000"/>
    <w:embedRegular r:id="rId4" w:fontKey="{999D7942-0ACB-CE4F-AD1D-2E5677EB28E8}"/>
  </w:font>
  <w:font w:name="Verdana">
    <w:panose1 w:val="020B0604030504040204"/>
    <w:charset w:val="00"/>
    <w:family w:val="swiss"/>
    <w:pitch w:val="variable"/>
    <w:sig w:usb0="A10006FF" w:usb1="4000205B" w:usb2="00000010" w:usb3="00000000" w:csb0="0000019F" w:csb1="00000000"/>
    <w:embedRegular r:id="rId5" w:fontKey="{82ECD1B3-91E7-4542-9D3C-341E5C491B72}"/>
  </w:font>
  <w:font w:name="Tahoma">
    <w:panose1 w:val="020B0604030504040204"/>
    <w:charset w:val="00"/>
    <w:family w:val="swiss"/>
    <w:pitch w:val="variable"/>
    <w:sig w:usb0="E1002EFF" w:usb1="C000605B" w:usb2="00000029" w:usb3="00000000" w:csb0="000101FF" w:csb1="00000000"/>
    <w:embedBold r:id="rId6" w:fontKey="{01B32D3E-F4AC-F641-AB01-21864A12C94A}"/>
  </w:font>
  <w:font w:name="Trebuchet MS">
    <w:panose1 w:val="020B0603020202020204"/>
    <w:charset w:val="00"/>
    <w:family w:val="swiss"/>
    <w:pitch w:val="variable"/>
    <w:sig w:usb0="00000287" w:usb1="00000000" w:usb2="00000000" w:usb3="00000000" w:csb0="0000009F" w:csb1="00000000"/>
    <w:embedRegular r:id="rId7" w:fontKey="{C6EE446D-DEC5-F347-BD91-82A84CA657F2}"/>
    <w:embedBold r:id="rId8" w:fontKey="{07D3CE17-27CD-8F4C-A390-C5AC373FB15F}"/>
  </w:font>
  <w:font w:name="Arial Narrow">
    <w:panose1 w:val="020B0606020202030204"/>
    <w:charset w:val="00"/>
    <w:family w:val="swiss"/>
    <w:pitch w:val="variable"/>
    <w:sig w:usb0="00000287" w:usb1="00000800" w:usb2="00000000" w:usb3="00000000" w:csb0="0000009F" w:csb1="00000000"/>
    <w:embedRegular r:id="rId9" w:fontKey="{A745B160-E41C-9A4D-B0AB-47B8B7C16D39}"/>
  </w:font>
  <w:font w:name="Cambria">
    <w:panose1 w:val="02040503050406030204"/>
    <w:charset w:val="00"/>
    <w:family w:val="roman"/>
    <w:pitch w:val="variable"/>
    <w:sig w:usb0="E00002FF" w:usb1="400004FF" w:usb2="00000000" w:usb3="00000000" w:csb0="0000019F" w:csb1="00000000"/>
    <w:embedRegular r:id="rId10" w:fontKey="{1669188A-85F4-3B4D-B4AB-BCA521A8D4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7D11" w:rsidRDefault="00187D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7D11" w:rsidRDefault="00187D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7D11" w:rsidRDefault="00187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2BC4" w:rsidRDefault="008A2BC4">
      <w:pPr>
        <w:spacing w:line="240" w:lineRule="auto"/>
      </w:pPr>
      <w:r>
        <w:separator/>
      </w:r>
    </w:p>
  </w:footnote>
  <w:footnote w:type="continuationSeparator" w:id="0">
    <w:p w:rsidR="008A2BC4" w:rsidRDefault="008A2B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7D11" w:rsidRDefault="00187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16244" w:rsidRDefault="00B16244">
    <w:pPr>
      <w:widowControl w:val="0"/>
      <w:rPr>
        <w:rFonts w:ascii="Verdana" w:eastAsia="Verdana" w:hAnsi="Verdana" w:cs="Verdana"/>
      </w:rPr>
    </w:pPr>
  </w:p>
  <w:tbl>
    <w:tblPr>
      <w:tblStyle w:val="a"/>
      <w:tblW w:w="9671" w:type="dxa"/>
      <w:tblInd w:w="-115" w:type="dxa"/>
      <w:tblLayout w:type="fixed"/>
      <w:tblLook w:val="0000" w:firstRow="0" w:lastRow="0" w:firstColumn="0" w:lastColumn="0" w:noHBand="0" w:noVBand="0"/>
    </w:tblPr>
    <w:tblGrid>
      <w:gridCol w:w="6290"/>
      <w:gridCol w:w="2181"/>
      <w:gridCol w:w="1200"/>
    </w:tblGrid>
    <w:tr w:rsidR="00B16244">
      <w:trPr>
        <w:gridAfter w:val="1"/>
        <w:wAfter w:w="1200" w:type="dxa"/>
        <w:trHeight w:val="53"/>
      </w:trPr>
      <w:tc>
        <w:tcPr>
          <w:tcW w:w="6290" w:type="dxa"/>
          <w:vMerge w:val="restart"/>
          <w:shd w:val="clear" w:color="auto" w:fill="auto"/>
        </w:tcPr>
        <w:p w:rsidR="00B16244" w:rsidRDefault="00000000">
          <w:pPr>
            <w:tabs>
              <w:tab w:val="center" w:pos="4680"/>
              <w:tab w:val="right" w:pos="9360"/>
            </w:tabs>
            <w:spacing w:line="240" w:lineRule="auto"/>
            <w:rPr>
              <w:rFonts w:ascii="Trebuchet MS" w:eastAsia="Trebuchet MS" w:hAnsi="Trebuchet MS" w:cs="Trebuchet MS"/>
              <w:sz w:val="16"/>
              <w:szCs w:val="16"/>
            </w:rPr>
          </w:pPr>
          <w:r>
            <w:rPr>
              <w:rFonts w:ascii="Tahoma" w:eastAsia="Tahoma" w:hAnsi="Tahoma" w:cs="Tahoma"/>
              <w:b/>
              <w:bCs/>
              <w:noProof/>
            </w:rPr>
            <w:drawing>
              <wp:inline distT="0" distB="0" distL="0" distR="0">
                <wp:extent cx="1739900" cy="825500"/>
                <wp:effectExtent l="0" t="0" r="0" b="0"/>
                <wp:docPr id="2" name="image1.jpg" descr="Description: mnacrop"/>
                <wp:cNvGraphicFramePr/>
                <a:graphic xmlns:a="http://schemas.openxmlformats.org/drawingml/2006/main">
                  <a:graphicData uri="http://schemas.openxmlformats.org/drawingml/2006/picture">
                    <pic:pic xmlns:pic="http://schemas.openxmlformats.org/drawingml/2006/picture">
                      <pic:nvPicPr>
                        <pic:cNvPr id="0" name="image1.jpg" descr="Description: mnacrop"/>
                        <pic:cNvPicPr preferRelativeResize="0"/>
                      </pic:nvPicPr>
                      <pic:blipFill>
                        <a:blip r:embed="rId1"/>
                        <a:srcRect/>
                        <a:stretch>
                          <a:fillRect/>
                        </a:stretch>
                      </pic:blipFill>
                      <pic:spPr>
                        <a:xfrm>
                          <a:off x="0" y="0"/>
                          <a:ext cx="1739900" cy="825500"/>
                        </a:xfrm>
                        <a:prstGeom prst="rect">
                          <a:avLst/>
                        </a:prstGeom>
                        <a:ln/>
                      </pic:spPr>
                    </pic:pic>
                  </a:graphicData>
                </a:graphic>
              </wp:inline>
            </w:drawing>
          </w:r>
        </w:p>
        <w:p w:rsidR="00B16244" w:rsidRDefault="00000000">
          <w:pPr>
            <w:tabs>
              <w:tab w:val="center" w:pos="4680"/>
              <w:tab w:val="right" w:pos="9360"/>
            </w:tabs>
            <w:spacing w:line="240" w:lineRule="auto"/>
            <w:rPr>
              <w:rFonts w:ascii="Verdana" w:eastAsia="Verdana" w:hAnsi="Verdana" w:cs="Verdana"/>
            </w:rPr>
          </w:pPr>
          <w:r>
            <w:rPr>
              <w:rFonts w:ascii="Trebuchet MS" w:eastAsia="Trebuchet MS" w:hAnsi="Trebuchet MS" w:cs="Trebuchet MS"/>
              <w:sz w:val="16"/>
              <w:szCs w:val="16"/>
            </w:rPr>
            <w:t xml:space="preserve"> A Place for All People - Established 1968</w:t>
          </w:r>
        </w:p>
        <w:p w:rsidR="00B16244" w:rsidRDefault="00000000">
          <w:pPr>
            <w:tabs>
              <w:tab w:val="center" w:pos="4680"/>
              <w:tab w:val="right" w:pos="9360"/>
            </w:tabs>
            <w:spacing w:line="240" w:lineRule="auto"/>
            <w:rPr>
              <w:rFonts w:ascii="Verdana" w:eastAsia="Verdana" w:hAnsi="Verdana" w:cs="Verdana"/>
            </w:rPr>
          </w:pPr>
          <w:r>
            <w:rPr>
              <w:rFonts w:ascii="Trebuchet MS" w:eastAsia="Trebuchet MS" w:hAnsi="Trebuchet MS" w:cs="Trebuchet MS"/>
              <w:sz w:val="18"/>
              <w:szCs w:val="18"/>
            </w:rPr>
            <w:t xml:space="preserve"> </w:t>
          </w:r>
        </w:p>
        <w:p w:rsidR="00B16244" w:rsidRDefault="00000000">
          <w:pPr>
            <w:shd w:val="clear" w:color="auto" w:fill="FFFFFF"/>
            <w:spacing w:line="240" w:lineRule="auto"/>
            <w:rPr>
              <w:rFonts w:ascii="Trebuchet MS" w:eastAsia="Trebuchet MS" w:hAnsi="Trebuchet MS" w:cs="Trebuchet MS"/>
              <w:color w:val="222222"/>
              <w:sz w:val="18"/>
              <w:szCs w:val="18"/>
            </w:rPr>
          </w:pPr>
          <w:r>
            <w:rPr>
              <w:rFonts w:ascii="Trebuchet MS" w:eastAsia="Trebuchet MS" w:hAnsi="Trebuchet MS" w:cs="Trebuchet MS"/>
              <w:color w:val="222222"/>
              <w:sz w:val="18"/>
              <w:szCs w:val="18"/>
            </w:rPr>
            <w:t>PO Box 8474</w:t>
          </w:r>
        </w:p>
        <w:p w:rsidR="00B16244" w:rsidRDefault="00000000">
          <w:pPr>
            <w:shd w:val="clear" w:color="auto" w:fill="FFFFFF"/>
            <w:spacing w:line="240" w:lineRule="auto"/>
            <w:rPr>
              <w:rFonts w:ascii="Trebuchet MS" w:eastAsia="Trebuchet MS" w:hAnsi="Trebuchet MS" w:cs="Trebuchet MS"/>
              <w:color w:val="222222"/>
              <w:sz w:val="18"/>
              <w:szCs w:val="18"/>
            </w:rPr>
          </w:pPr>
          <w:r>
            <w:rPr>
              <w:rFonts w:ascii="Trebuchet MS" w:eastAsia="Trebuchet MS" w:hAnsi="Trebuchet MS" w:cs="Trebuchet MS"/>
              <w:color w:val="222222"/>
              <w:sz w:val="18"/>
              <w:szCs w:val="18"/>
            </w:rPr>
            <w:t>Madison, WI 53708</w:t>
          </w:r>
        </w:p>
      </w:tc>
      <w:tc>
        <w:tcPr>
          <w:tcW w:w="2181" w:type="dxa"/>
          <w:shd w:val="clear" w:color="auto" w:fill="auto"/>
        </w:tcPr>
        <w:p w:rsidR="00B16244" w:rsidRDefault="00B16244">
          <w:pPr>
            <w:tabs>
              <w:tab w:val="center" w:pos="4680"/>
              <w:tab w:val="right" w:pos="9360"/>
            </w:tabs>
            <w:spacing w:line="240" w:lineRule="auto"/>
            <w:rPr>
              <w:rFonts w:ascii="Trebuchet MS" w:eastAsia="Trebuchet MS" w:hAnsi="Trebuchet MS" w:cs="Trebuchet MS"/>
              <w:b/>
              <w:bCs/>
              <w:sz w:val="16"/>
              <w:szCs w:val="16"/>
            </w:rPr>
          </w:pPr>
        </w:p>
      </w:tc>
    </w:tr>
    <w:tr w:rsidR="00B16244">
      <w:trPr>
        <w:trHeight w:val="182"/>
      </w:trPr>
      <w:tc>
        <w:tcPr>
          <w:tcW w:w="6290" w:type="dxa"/>
          <w:vMerge/>
          <w:shd w:val="clear" w:color="auto" w:fill="auto"/>
        </w:tcPr>
        <w:p w:rsidR="00B16244" w:rsidRDefault="00B16244">
          <w:pPr>
            <w:widowControl w:val="0"/>
            <w:rPr>
              <w:rFonts w:ascii="Trebuchet MS" w:eastAsia="Trebuchet MS" w:hAnsi="Trebuchet MS" w:cs="Trebuchet MS"/>
              <w:b/>
              <w:bCs/>
              <w:sz w:val="16"/>
              <w:szCs w:val="16"/>
            </w:rPr>
          </w:pPr>
        </w:p>
      </w:tc>
      <w:tc>
        <w:tcPr>
          <w:tcW w:w="3381" w:type="dxa"/>
          <w:gridSpan w:val="2"/>
          <w:shd w:val="clear" w:color="auto" w:fill="auto"/>
          <w:vAlign w:val="bottom"/>
        </w:tcPr>
        <w:p w:rsidR="00B16244" w:rsidRDefault="00000000">
          <w:pPr>
            <w:tabs>
              <w:tab w:val="center" w:pos="4680"/>
              <w:tab w:val="right" w:pos="9360"/>
            </w:tabs>
            <w:spacing w:line="240" w:lineRule="auto"/>
            <w:rPr>
              <w:rFonts w:ascii="Verdana" w:eastAsia="Verdana" w:hAnsi="Verdana" w:cs="Verdana"/>
            </w:rPr>
          </w:pPr>
          <w:r>
            <w:rPr>
              <w:rFonts w:ascii="Trebuchet MS" w:eastAsia="Trebuchet MS" w:hAnsi="Trebuchet MS" w:cs="Trebuchet MS"/>
              <w:b/>
              <w:bCs/>
              <w:color w:val="7030A0"/>
              <w:sz w:val="16"/>
              <w:szCs w:val="16"/>
            </w:rPr>
            <w:t>Board of Directors</w:t>
          </w:r>
        </w:p>
        <w:p w:rsidR="00B16244" w:rsidRDefault="00000000">
          <w:pPr>
            <w:tabs>
              <w:tab w:val="center" w:pos="4680"/>
              <w:tab w:val="right" w:pos="9360"/>
            </w:tabs>
            <w:spacing w:line="240" w:lineRule="auto"/>
            <w:rPr>
              <w:rFonts w:ascii="Trebuchet MS" w:eastAsia="Trebuchet MS" w:hAnsi="Trebuchet MS" w:cs="Trebuchet MS"/>
              <w:b/>
              <w:bCs/>
              <w:sz w:val="16"/>
              <w:szCs w:val="16"/>
            </w:rPr>
          </w:pPr>
          <w:r>
            <w:rPr>
              <w:noProof/>
            </w:rPr>
            <mc:AlternateContent>
              <mc:Choice Requires="wpg">
                <w:drawing>
                  <wp:anchor distT="0" distB="0" distL="0" distR="0" simplePos="0" relativeHeight="251658240" behindDoc="0" locked="0" layoutInCell="1" hidden="0" allowOverlap="1">
                    <wp:simplePos x="0" y="0"/>
                    <wp:positionH relativeFrom="column">
                      <wp:posOffset>0</wp:posOffset>
                    </wp:positionH>
                    <wp:positionV relativeFrom="paragraph">
                      <wp:posOffset>0</wp:posOffset>
                    </wp:positionV>
                    <wp:extent cx="1964590" cy="25300"/>
                    <wp:effectExtent l="0" t="0" r="0" b="0"/>
                    <wp:wrapSquare wrapText="bothSides" distT="0" distB="0" distL="0" distR="0"/>
                    <wp:docPr id="1" name="Straight Arrow Connector 1"/>
                    <wp:cNvGraphicFramePr/>
                    <a:graphic xmlns:a="http://schemas.openxmlformats.org/drawingml/2006/main">
                      <a:graphicData uri="http://schemas.microsoft.com/office/word/2010/wordprocessingShape">
                        <wps:wsp>
                          <wps:cNvCnPr/>
                          <wps:spPr>
                            <a:xfrm>
                              <a:off x="4370005" y="3777778"/>
                              <a:ext cx="1951990" cy="4445"/>
                            </a:xfrm>
                            <a:prstGeom prst="straightConnector1">
                              <a:avLst/>
                            </a:prstGeom>
                            <a:noFill/>
                            <a:ln w="12600" cap="flat" cmpd="sng">
                              <a:solidFill>
                                <a:srgbClr val="026222"/>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964590" cy="25300"/>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1964590" cy="25300"/>
                            </a:xfrm>
                            <a:prstGeom prst="rect"/>
                            <a:ln/>
                          </pic:spPr>
                        </pic:pic>
                      </a:graphicData>
                    </a:graphic>
                  </wp:anchor>
                </w:drawing>
              </mc:Fallback>
            </mc:AlternateContent>
          </w:r>
        </w:p>
      </w:tc>
    </w:tr>
    <w:tr w:rsidR="00B16244">
      <w:trPr>
        <w:trHeight w:val="1200"/>
      </w:trPr>
      <w:tc>
        <w:tcPr>
          <w:tcW w:w="6290" w:type="dxa"/>
          <w:vMerge/>
          <w:shd w:val="clear" w:color="auto" w:fill="auto"/>
        </w:tcPr>
        <w:p w:rsidR="00B16244" w:rsidRDefault="00B16244">
          <w:pPr>
            <w:widowControl w:val="0"/>
            <w:rPr>
              <w:rFonts w:ascii="Trebuchet MS" w:eastAsia="Trebuchet MS" w:hAnsi="Trebuchet MS" w:cs="Trebuchet MS"/>
              <w:b/>
              <w:bCs/>
              <w:sz w:val="16"/>
              <w:szCs w:val="16"/>
            </w:rPr>
          </w:pPr>
        </w:p>
      </w:tc>
      <w:tc>
        <w:tcPr>
          <w:tcW w:w="2181" w:type="dxa"/>
          <w:shd w:val="clear" w:color="auto" w:fill="auto"/>
        </w:tcPr>
        <w:p w:rsidR="00B16244" w:rsidRDefault="00000000">
          <w:pPr>
            <w:tabs>
              <w:tab w:val="center" w:pos="4680"/>
              <w:tab w:val="right" w:pos="9360"/>
            </w:tabs>
            <w:spacing w:line="360" w:lineRule="auto"/>
            <w:rPr>
              <w:rFonts w:ascii="Arial Narrow" w:eastAsia="Arial Narrow" w:hAnsi="Arial Narrow" w:cs="Arial Narrow"/>
              <w:color w:val="7030A0"/>
              <w:sz w:val="14"/>
              <w:szCs w:val="14"/>
            </w:rPr>
          </w:pPr>
          <w:r>
            <w:rPr>
              <w:rFonts w:ascii="Arial Narrow" w:eastAsia="Arial Narrow" w:hAnsi="Arial Narrow" w:cs="Arial Narrow"/>
              <w:color w:val="7030A0"/>
              <w:sz w:val="14"/>
              <w:szCs w:val="14"/>
            </w:rPr>
            <w:t>Eric Hamilton, President</w:t>
          </w:r>
        </w:p>
        <w:p w:rsidR="00B16244" w:rsidRDefault="00000000">
          <w:pPr>
            <w:tabs>
              <w:tab w:val="center" w:pos="4680"/>
              <w:tab w:val="right" w:pos="9360"/>
            </w:tabs>
            <w:spacing w:line="360" w:lineRule="auto"/>
            <w:rPr>
              <w:rFonts w:ascii="Arial Narrow" w:eastAsia="Arial Narrow" w:hAnsi="Arial Narrow" w:cs="Arial Narrow"/>
              <w:color w:val="7030A0"/>
              <w:sz w:val="14"/>
              <w:szCs w:val="14"/>
            </w:rPr>
          </w:pPr>
          <w:r>
            <w:rPr>
              <w:rFonts w:ascii="Arial Narrow" w:eastAsia="Arial Narrow" w:hAnsi="Arial Narrow" w:cs="Arial Narrow"/>
              <w:color w:val="7030A0"/>
              <w:sz w:val="14"/>
              <w:szCs w:val="14"/>
            </w:rPr>
            <w:t xml:space="preserve">Lynn </w:t>
          </w:r>
          <w:proofErr w:type="gramStart"/>
          <w:r>
            <w:rPr>
              <w:rFonts w:ascii="Arial Narrow" w:eastAsia="Arial Narrow" w:hAnsi="Arial Narrow" w:cs="Arial Narrow"/>
              <w:color w:val="7030A0"/>
              <w:sz w:val="14"/>
              <w:szCs w:val="14"/>
            </w:rPr>
            <w:t>Lee,  Vice</w:t>
          </w:r>
          <w:proofErr w:type="gramEnd"/>
          <w:r>
            <w:rPr>
              <w:rFonts w:ascii="Arial Narrow" w:eastAsia="Arial Narrow" w:hAnsi="Arial Narrow" w:cs="Arial Narrow"/>
              <w:color w:val="7030A0"/>
              <w:sz w:val="14"/>
              <w:szCs w:val="14"/>
            </w:rPr>
            <w:t xml:space="preserve"> President</w:t>
          </w:r>
        </w:p>
        <w:p w:rsidR="00B16244" w:rsidRDefault="00000000">
          <w:pPr>
            <w:tabs>
              <w:tab w:val="center" w:pos="4680"/>
              <w:tab w:val="right" w:pos="9360"/>
            </w:tabs>
            <w:spacing w:line="360" w:lineRule="auto"/>
            <w:rPr>
              <w:rFonts w:ascii="Arial Narrow" w:eastAsia="Arial Narrow" w:hAnsi="Arial Narrow" w:cs="Arial Narrow"/>
              <w:color w:val="7030A0"/>
              <w:sz w:val="14"/>
              <w:szCs w:val="14"/>
            </w:rPr>
          </w:pPr>
          <w:r>
            <w:rPr>
              <w:rFonts w:ascii="Arial Narrow" w:eastAsia="Arial Narrow" w:hAnsi="Arial Narrow" w:cs="Arial Narrow"/>
              <w:color w:val="7030A0"/>
              <w:sz w:val="14"/>
              <w:szCs w:val="14"/>
            </w:rPr>
            <w:t xml:space="preserve">Elle </w:t>
          </w:r>
          <w:proofErr w:type="spellStart"/>
          <w:r>
            <w:rPr>
              <w:rFonts w:ascii="Arial Narrow" w:eastAsia="Arial Narrow" w:hAnsi="Arial Narrow" w:cs="Arial Narrow"/>
              <w:color w:val="7030A0"/>
              <w:sz w:val="14"/>
              <w:szCs w:val="14"/>
            </w:rPr>
            <w:t>Grevstad</w:t>
          </w:r>
          <w:proofErr w:type="spellEnd"/>
          <w:r>
            <w:rPr>
              <w:rFonts w:ascii="Arial Narrow" w:eastAsia="Arial Narrow" w:hAnsi="Arial Narrow" w:cs="Arial Narrow"/>
              <w:color w:val="7030A0"/>
              <w:sz w:val="14"/>
              <w:szCs w:val="14"/>
            </w:rPr>
            <w:t>, Treasurer</w:t>
          </w:r>
          <w:r>
            <w:rPr>
              <w:rFonts w:ascii="Arial Narrow" w:eastAsia="Arial Narrow" w:hAnsi="Arial Narrow" w:cs="Arial Narrow"/>
              <w:color w:val="7030A0"/>
              <w:sz w:val="14"/>
              <w:szCs w:val="14"/>
            </w:rPr>
            <w:br/>
            <w:t>Jen Plants, Secretary</w:t>
          </w:r>
          <w:r>
            <w:rPr>
              <w:rFonts w:ascii="Arial Narrow" w:eastAsia="Arial Narrow" w:hAnsi="Arial Narrow" w:cs="Arial Narrow"/>
              <w:color w:val="7030A0"/>
              <w:sz w:val="14"/>
              <w:szCs w:val="14"/>
            </w:rPr>
            <w:br/>
            <w:t>Cailey Jamison</w:t>
          </w:r>
        </w:p>
        <w:p w:rsidR="00B16244" w:rsidRDefault="00000000">
          <w:pPr>
            <w:tabs>
              <w:tab w:val="center" w:pos="4680"/>
              <w:tab w:val="right" w:pos="9360"/>
            </w:tabs>
            <w:spacing w:line="360" w:lineRule="auto"/>
            <w:rPr>
              <w:rFonts w:ascii="Arial Narrow" w:eastAsia="Arial Narrow" w:hAnsi="Arial Narrow" w:cs="Arial Narrow"/>
              <w:color w:val="7030A0"/>
              <w:sz w:val="14"/>
              <w:szCs w:val="14"/>
            </w:rPr>
          </w:pPr>
          <w:r>
            <w:rPr>
              <w:rFonts w:ascii="Arial Narrow" w:eastAsia="Arial Narrow" w:hAnsi="Arial Narrow" w:cs="Arial Narrow"/>
              <w:color w:val="7030A0"/>
              <w:sz w:val="14"/>
              <w:szCs w:val="14"/>
            </w:rPr>
            <w:t xml:space="preserve">Anita </w:t>
          </w:r>
          <w:proofErr w:type="spellStart"/>
          <w:r>
            <w:rPr>
              <w:rFonts w:ascii="Arial Narrow" w:eastAsia="Arial Narrow" w:hAnsi="Arial Narrow" w:cs="Arial Narrow"/>
              <w:color w:val="7030A0"/>
              <w:sz w:val="14"/>
              <w:szCs w:val="14"/>
            </w:rPr>
            <w:t>Krasno</w:t>
          </w:r>
          <w:proofErr w:type="spellEnd"/>
        </w:p>
      </w:tc>
      <w:tc>
        <w:tcPr>
          <w:tcW w:w="1200" w:type="dxa"/>
          <w:shd w:val="clear" w:color="auto" w:fill="auto"/>
        </w:tcPr>
        <w:p w:rsidR="00B16244" w:rsidRDefault="00000000">
          <w:pPr>
            <w:tabs>
              <w:tab w:val="center" w:pos="4680"/>
              <w:tab w:val="right" w:pos="9360"/>
            </w:tabs>
            <w:spacing w:line="360" w:lineRule="auto"/>
            <w:rPr>
              <w:rFonts w:ascii="Arial Narrow" w:eastAsia="Arial Narrow" w:hAnsi="Arial Narrow" w:cs="Arial Narrow"/>
              <w:color w:val="7030A0"/>
              <w:sz w:val="14"/>
              <w:szCs w:val="14"/>
            </w:rPr>
          </w:pPr>
          <w:r>
            <w:rPr>
              <w:rFonts w:ascii="Arial Narrow" w:eastAsia="Arial Narrow" w:hAnsi="Arial Narrow" w:cs="Arial Narrow"/>
              <w:color w:val="7030A0"/>
              <w:sz w:val="14"/>
              <w:szCs w:val="14"/>
            </w:rPr>
            <w:t xml:space="preserve">Del </w:t>
          </w:r>
          <w:proofErr w:type="spellStart"/>
          <w:r>
            <w:rPr>
              <w:rFonts w:ascii="Arial Narrow" w:eastAsia="Arial Narrow" w:hAnsi="Arial Narrow" w:cs="Arial Narrow"/>
              <w:color w:val="7030A0"/>
              <w:sz w:val="14"/>
              <w:szCs w:val="14"/>
            </w:rPr>
            <w:t>Lorenson</w:t>
          </w:r>
          <w:proofErr w:type="spellEnd"/>
        </w:p>
        <w:p w:rsidR="00B16244" w:rsidRDefault="00000000">
          <w:pPr>
            <w:tabs>
              <w:tab w:val="center" w:pos="4680"/>
              <w:tab w:val="right" w:pos="9360"/>
            </w:tabs>
            <w:spacing w:line="360" w:lineRule="auto"/>
            <w:rPr>
              <w:rFonts w:ascii="Arial Narrow" w:eastAsia="Arial Narrow" w:hAnsi="Arial Narrow" w:cs="Arial Narrow"/>
              <w:color w:val="7030A0"/>
              <w:sz w:val="14"/>
              <w:szCs w:val="14"/>
            </w:rPr>
          </w:pPr>
          <w:r>
            <w:rPr>
              <w:rFonts w:ascii="Arial Narrow" w:eastAsia="Arial Narrow" w:hAnsi="Arial Narrow" w:cs="Arial Narrow"/>
              <w:color w:val="7030A0"/>
              <w:sz w:val="14"/>
              <w:szCs w:val="14"/>
            </w:rPr>
            <w:t xml:space="preserve">Lindsay </w:t>
          </w:r>
          <w:proofErr w:type="spellStart"/>
          <w:r>
            <w:rPr>
              <w:rFonts w:ascii="Arial Narrow" w:eastAsia="Arial Narrow" w:hAnsi="Arial Narrow" w:cs="Arial Narrow"/>
              <w:color w:val="7030A0"/>
              <w:sz w:val="14"/>
              <w:szCs w:val="14"/>
            </w:rPr>
            <w:t>Marlovits</w:t>
          </w:r>
          <w:proofErr w:type="spellEnd"/>
        </w:p>
        <w:p w:rsidR="00B16244" w:rsidRDefault="00000000">
          <w:pPr>
            <w:tabs>
              <w:tab w:val="center" w:pos="4680"/>
              <w:tab w:val="right" w:pos="9360"/>
            </w:tabs>
            <w:spacing w:line="360" w:lineRule="auto"/>
            <w:ind w:right="-300"/>
            <w:rPr>
              <w:rFonts w:ascii="Arial Narrow" w:eastAsia="Arial Narrow" w:hAnsi="Arial Narrow" w:cs="Arial Narrow"/>
              <w:color w:val="7030A0"/>
              <w:sz w:val="14"/>
              <w:szCs w:val="14"/>
            </w:rPr>
          </w:pPr>
          <w:r>
            <w:rPr>
              <w:rFonts w:ascii="Arial Narrow" w:eastAsia="Arial Narrow" w:hAnsi="Arial Narrow" w:cs="Arial Narrow"/>
              <w:color w:val="7030A0"/>
              <w:sz w:val="14"/>
              <w:szCs w:val="14"/>
            </w:rPr>
            <w:t>Lola Manning</w:t>
          </w:r>
          <w:r>
            <w:rPr>
              <w:rFonts w:ascii="Arial Narrow" w:eastAsia="Arial Narrow" w:hAnsi="Arial Narrow" w:cs="Arial Narrow"/>
              <w:color w:val="7030A0"/>
              <w:sz w:val="14"/>
              <w:szCs w:val="14"/>
            </w:rPr>
            <w:br/>
            <w:t xml:space="preserve">Claire Myers </w:t>
          </w:r>
        </w:p>
        <w:p w:rsidR="00B16244" w:rsidRDefault="00000000">
          <w:pPr>
            <w:tabs>
              <w:tab w:val="center" w:pos="4680"/>
              <w:tab w:val="right" w:pos="9360"/>
            </w:tabs>
            <w:spacing w:line="360" w:lineRule="auto"/>
            <w:rPr>
              <w:rFonts w:ascii="Arial Narrow" w:eastAsia="Arial Narrow" w:hAnsi="Arial Narrow" w:cs="Arial Narrow"/>
              <w:color w:val="7030A0"/>
              <w:sz w:val="14"/>
              <w:szCs w:val="14"/>
            </w:rPr>
          </w:pPr>
          <w:r>
            <w:rPr>
              <w:rFonts w:ascii="Arial Narrow" w:eastAsia="Arial Narrow" w:hAnsi="Arial Narrow" w:cs="Arial Narrow"/>
              <w:color w:val="7030A0"/>
              <w:sz w:val="14"/>
              <w:szCs w:val="14"/>
            </w:rPr>
            <w:t xml:space="preserve">Mike </w:t>
          </w:r>
          <w:proofErr w:type="spellStart"/>
          <w:r>
            <w:rPr>
              <w:rFonts w:ascii="Arial Narrow" w:eastAsia="Arial Narrow" w:hAnsi="Arial Narrow" w:cs="Arial Narrow"/>
              <w:color w:val="7030A0"/>
              <w:sz w:val="14"/>
              <w:szCs w:val="14"/>
            </w:rPr>
            <w:t>Tarby</w:t>
          </w:r>
          <w:proofErr w:type="spellEnd"/>
        </w:p>
        <w:p w:rsidR="00B16244" w:rsidRDefault="00000000">
          <w:pPr>
            <w:tabs>
              <w:tab w:val="center" w:pos="4680"/>
              <w:tab w:val="right" w:pos="9360"/>
            </w:tabs>
            <w:spacing w:line="360" w:lineRule="auto"/>
            <w:ind w:right="-120"/>
            <w:rPr>
              <w:rFonts w:ascii="Arial Narrow" w:eastAsia="Arial Narrow" w:hAnsi="Arial Narrow" w:cs="Arial Narrow"/>
              <w:color w:val="7030A0"/>
              <w:sz w:val="14"/>
              <w:szCs w:val="14"/>
            </w:rPr>
          </w:pPr>
          <w:r>
            <w:rPr>
              <w:rFonts w:ascii="Arial Narrow" w:eastAsia="Arial Narrow" w:hAnsi="Arial Narrow" w:cs="Arial Narrow"/>
              <w:color w:val="7030A0"/>
              <w:sz w:val="14"/>
              <w:szCs w:val="14"/>
            </w:rPr>
            <w:t>Winston Thompson</w:t>
          </w:r>
        </w:p>
        <w:p w:rsidR="00B16244" w:rsidRDefault="00B16244">
          <w:pPr>
            <w:tabs>
              <w:tab w:val="center" w:pos="4680"/>
              <w:tab w:val="right" w:pos="9360"/>
            </w:tabs>
            <w:spacing w:line="360" w:lineRule="auto"/>
            <w:rPr>
              <w:rFonts w:ascii="Arial Narrow" w:eastAsia="Arial Narrow" w:hAnsi="Arial Narrow" w:cs="Arial Narrow"/>
              <w:color w:val="7030A0"/>
              <w:sz w:val="14"/>
              <w:szCs w:val="14"/>
            </w:rPr>
          </w:pPr>
        </w:p>
      </w:tc>
    </w:tr>
  </w:tbl>
  <w:p w:rsidR="00B16244" w:rsidRDefault="00B16244">
    <w:pPr>
      <w:tabs>
        <w:tab w:val="center" w:pos="4680"/>
        <w:tab w:val="right" w:pos="9360"/>
      </w:tabs>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7D11" w:rsidRDefault="00187D1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244"/>
    <w:rsid w:val="000C6C0B"/>
    <w:rsid w:val="00187D11"/>
    <w:rsid w:val="008A2BC4"/>
    <w:rsid w:val="00B16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05C52"/>
  <w15:docId w15:val="{F82BF081-4E26-DA48-BA3E-59169E00F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187D11"/>
    <w:pPr>
      <w:tabs>
        <w:tab w:val="center" w:pos="4680"/>
        <w:tab w:val="right" w:pos="9360"/>
      </w:tabs>
      <w:spacing w:line="240" w:lineRule="auto"/>
    </w:pPr>
  </w:style>
  <w:style w:type="character" w:customStyle="1" w:styleId="HeaderChar">
    <w:name w:val="Header Char"/>
    <w:basedOn w:val="DefaultParagraphFont"/>
    <w:link w:val="Header"/>
    <w:uiPriority w:val="99"/>
    <w:rsid w:val="00187D11"/>
  </w:style>
  <w:style w:type="paragraph" w:styleId="Footer">
    <w:name w:val="footer"/>
    <w:basedOn w:val="Normal"/>
    <w:link w:val="FooterChar"/>
    <w:uiPriority w:val="99"/>
    <w:unhideWhenUsed/>
    <w:rsid w:val="00187D11"/>
    <w:pPr>
      <w:tabs>
        <w:tab w:val="center" w:pos="4680"/>
        <w:tab w:val="right" w:pos="9360"/>
      </w:tabs>
      <w:spacing w:line="240" w:lineRule="auto"/>
    </w:pPr>
  </w:style>
  <w:style w:type="character" w:customStyle="1" w:styleId="FooterChar">
    <w:name w:val="Footer Char"/>
    <w:basedOn w:val="DefaultParagraphFont"/>
    <w:link w:val="Footer"/>
    <w:uiPriority w:val="99"/>
    <w:rsid w:val="00187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151</Words>
  <Characters>861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Cailey Jamison</cp:lastModifiedBy>
  <cp:revision>2</cp:revision>
  <dcterms:created xsi:type="dcterms:W3CDTF">2025-12-22T15:19:00Z</dcterms:created>
  <dcterms:modified xsi:type="dcterms:W3CDTF">2025-12-22T15:19:00Z</dcterms:modified>
</cp:coreProperties>
</file>